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352" w:rsidRDefault="00384CAA" w:rsidP="008D106C">
      <w:pPr>
        <w:pStyle w:val="BasicParagraph"/>
        <w:spacing w:before="240"/>
        <w:jc w:val="center"/>
        <w:rPr>
          <w:rFonts w:ascii="ArialMT" w:hAnsi="ArialMT" w:cs="ArialMT"/>
          <w:sz w:val="60"/>
          <w:szCs w:val="60"/>
        </w:rPr>
      </w:pPr>
      <w:r>
        <w:rPr>
          <w:rFonts w:ascii="ArialMT" w:hAnsi="ArialMT" w:cs="ArialMT"/>
          <w:sz w:val="60"/>
          <w:szCs w:val="60"/>
        </w:rPr>
        <w:t>Workshop Module</w:t>
      </w:r>
      <w:r w:rsidR="008D106C">
        <w:rPr>
          <w:rFonts w:ascii="ArialMT" w:hAnsi="ArialMT" w:cs="ArialMT"/>
          <w:sz w:val="60"/>
          <w:szCs w:val="60"/>
        </w:rPr>
        <w:t xml:space="preserve"> Description</w:t>
      </w:r>
      <w:r>
        <w:rPr>
          <w:rFonts w:ascii="ArialMT" w:hAnsi="ArialMT" w:cs="ArialMT"/>
          <w:sz w:val="60"/>
          <w:szCs w:val="60"/>
        </w:rPr>
        <w:t>s</w:t>
      </w:r>
    </w:p>
    <w:tbl>
      <w:tblPr>
        <w:tblStyle w:val="TableGrid"/>
        <w:tblW w:w="0" w:type="auto"/>
        <w:tblLook w:val="04A0"/>
      </w:tblPr>
      <w:tblGrid>
        <w:gridCol w:w="2791"/>
        <w:gridCol w:w="6065"/>
      </w:tblGrid>
      <w:tr w:rsidR="00384CAA" w:rsidRPr="00085C98" w:rsidTr="00384CAA">
        <w:tc>
          <w:tcPr>
            <w:tcW w:w="2808" w:type="dxa"/>
            <w:vAlign w:val="center"/>
          </w:tcPr>
          <w:p w:rsidR="00384CAA" w:rsidRPr="00085C98" w:rsidRDefault="00690EA9" w:rsidP="00447879">
            <w:pPr>
              <w:rPr>
                <w:sz w:val="20"/>
                <w:szCs w:val="20"/>
              </w:rPr>
            </w:pPr>
            <w:r>
              <w:rPr>
                <w:noProof/>
                <w:sz w:val="20"/>
                <w:szCs w:val="20"/>
              </w:rPr>
              <w:pict>
                <v:shapetype id="_x0000_t202" coordsize="21600,21600" o:spt="202" path="m,l,21600r21600,l21600,xe">
                  <v:stroke joinstyle="miter"/>
                  <v:path gradientshapeok="t" o:connecttype="rect"/>
                </v:shapetype>
                <v:shape id="Text Box 4" o:spid="_x0000_s1026" type="#_x0000_t202" style="position:absolute;margin-left:4.5pt;margin-top:1.4pt;width:118.5pt;height:20.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" filled="f" stroked="f" strokeweight=".5pt">
                  <v:path arrowok="t"/>
                  <v:textbox>
                    <w:txbxContent>
                      <w:p w:rsidR="00384CAA" w:rsidRPr="00085C98" w:rsidRDefault="00384CAA" w:rsidP="00384CAA">
                        <w:pPr>
                          <w:jc w:val="center"/>
                          <w:rPr>
                            <w:rFonts w:ascii="Arial-BoldMT" w:hAnsi="Arial-BoldMT"/>
                            <w:b/>
                            <w:color w:val="FFFFFF" w:themeColor="background1"/>
                            <w:sz w:val="20"/>
                            <w:szCs w:val="20"/>
                          </w:rPr>
                        </w:pPr>
                        <w:r w:rsidRPr="00085C98">
                          <w:rPr>
                            <w:rFonts w:ascii="Arial Boldmt" w:hAnsi="Arial Boldmt"/>
                            <w:b/>
                            <w:color w:val="FFFFFF" w:themeColor="background1"/>
                            <w:sz w:val="20"/>
                            <w:szCs w:val="20"/>
                          </w:rPr>
                          <w:t>COLLABORATION</w:t>
                        </w:r>
                      </w:p>
                    </w:txbxContent>
                  </v:textbox>
                </v:shape>
              </w:pict>
            </w:r>
            <w:r w:rsidR="00384CAA" w:rsidRPr="00085C98">
              <w:rPr>
                <w:noProof/>
                <w:sz w:val="20"/>
                <w:szCs w:val="20"/>
              </w:rPr>
              <w:drawing>
                <wp:inline distT="0" distB="0" distL="0" distR="0">
                  <wp:extent cx="1566545" cy="5791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6545" cy="579120"/>
                          </a:xfrm>
                          <a:prstGeom prst="rect">
                            <a:avLst/>
                          </a:prstGeom>
                          <a:noFill/>
                        </pic:spPr>
                      </pic:pic>
                    </a:graphicData>
                  </a:graphic>
                </wp:inline>
              </w:drawing>
            </w:r>
          </w:p>
          <w:p w:rsidR="00384CAA" w:rsidRPr="00085C98" w:rsidRDefault="00384CAA" w:rsidP="00384CAA">
            <w:pPr>
              <w:jc w:val="center"/>
              <w:rPr>
                <w:sz w:val="20"/>
                <w:szCs w:val="20"/>
              </w:rPr>
            </w:pPr>
          </w:p>
        </w:tc>
        <w:tc>
          <w:tcPr>
            <w:tcW w:w="6768" w:type="dxa"/>
          </w:tcPr>
          <w:p w:rsidR="00384CAA" w:rsidRPr="00085C98" w:rsidRDefault="00384CAA" w:rsidP="0078326B">
            <w:pPr>
              <w:jc w:val="center"/>
              <w:rPr>
                <w:rFonts w:ascii="Cambria" w:hAnsi="Cambria"/>
                <w:b/>
                <w:bCs/>
                <w:sz w:val="20"/>
                <w:szCs w:val="20"/>
              </w:rPr>
            </w:pPr>
            <w:r w:rsidRPr="00085C98">
              <w:rPr>
                <w:rFonts w:ascii="Cambria" w:hAnsi="Cambria"/>
                <w:b/>
                <w:bCs/>
                <w:sz w:val="20"/>
                <w:szCs w:val="20"/>
              </w:rPr>
              <w:t>Learning in the Collaborative Classroom</w:t>
            </w:r>
          </w:p>
          <w:p w:rsidR="00702DD3" w:rsidRPr="00085C98" w:rsidRDefault="00384CAA" w:rsidP="0078326B">
            <w:pPr>
              <w:spacing w:before="100" w:beforeAutospacing="1" w:after="100" w:afterAutospacing="1"/>
              <w:rPr>
                <w:sz w:val="20"/>
                <w:szCs w:val="20"/>
              </w:rPr>
            </w:pPr>
            <w:r w:rsidRPr="00085C98">
              <w:rPr>
                <w:rFonts w:ascii="Cambria" w:eastAsia="Calibri" w:hAnsi="Cambria" w:cs="Calibri"/>
                <w:sz w:val="20"/>
                <w:szCs w:val="20"/>
              </w:rPr>
              <w:t>Collaboration is one of the essential skills identified in the 21st Century Learning initiative. Learning to collaborate and use the best tools to complete tasks and jobs is a skill that all students must possess if they are going to be successful in K-12 education, higher education, and as working citizens.  Using the successful Project Based Learning approach, participants will collaborat</w:t>
            </w:r>
            <w:r w:rsidR="001E5E8C" w:rsidRPr="00085C98">
              <w:rPr>
                <w:rFonts w:ascii="Cambria" w:eastAsia="Calibri" w:hAnsi="Cambria" w:cs="Calibri"/>
                <w:sz w:val="20"/>
                <w:szCs w:val="20"/>
              </w:rPr>
              <w:t xml:space="preserve">e to create a public service announcement </w:t>
            </w:r>
            <w:r w:rsidRPr="00085C98">
              <w:rPr>
                <w:rFonts w:ascii="Cambria" w:eastAsia="Calibri" w:hAnsi="Cambria" w:cs="Calibri"/>
                <w:sz w:val="20"/>
                <w:szCs w:val="20"/>
              </w:rPr>
              <w:t xml:space="preserve">with the help of </w:t>
            </w:r>
            <w:r w:rsidRPr="00085C98">
              <w:rPr>
                <w:rFonts w:ascii="Cambria" w:eastAsia="Calibri" w:hAnsi="Cambria" w:cs="Calibri"/>
                <w:b/>
                <w:sz w:val="20"/>
                <w:szCs w:val="20"/>
              </w:rPr>
              <w:t xml:space="preserve">Microsoft tools </w:t>
            </w:r>
            <w:r w:rsidR="0078326B" w:rsidRPr="00085C98">
              <w:rPr>
                <w:rFonts w:ascii="Cambria" w:eastAsia="Calibri" w:hAnsi="Cambria" w:cs="Calibri"/>
                <w:b/>
                <w:sz w:val="20"/>
                <w:szCs w:val="20"/>
              </w:rPr>
              <w:t xml:space="preserve">including </w:t>
            </w:r>
            <w:r w:rsidR="001E5E8C" w:rsidRPr="00085C98">
              <w:rPr>
                <w:rFonts w:ascii="Cambria" w:eastAsia="Calibri" w:hAnsi="Cambria" w:cs="Calibri"/>
                <w:b/>
                <w:sz w:val="20"/>
                <w:szCs w:val="20"/>
              </w:rPr>
              <w:t>Movie Maker</w:t>
            </w:r>
            <w:r w:rsidR="001E5E8C" w:rsidRPr="00085C98">
              <w:rPr>
                <w:rFonts w:ascii="Cambria" w:eastAsia="Calibri" w:hAnsi="Cambria" w:cs="Calibri"/>
                <w:sz w:val="20"/>
                <w:szCs w:val="20"/>
              </w:rPr>
              <w:t xml:space="preserve"> </w:t>
            </w:r>
            <w:r w:rsidRPr="00085C98">
              <w:rPr>
                <w:rFonts w:ascii="Cambria" w:eastAsia="Calibri" w:hAnsi="Cambria" w:cs="Calibri"/>
                <w:sz w:val="20"/>
                <w:szCs w:val="20"/>
              </w:rPr>
              <w:t xml:space="preserve">and the infusion of 21st Century Skills.  </w:t>
            </w:r>
          </w:p>
        </w:tc>
      </w:tr>
      <w:tr w:rsidR="00384CAA" w:rsidRPr="00085C98" w:rsidTr="00384CAA">
        <w:tc>
          <w:tcPr>
            <w:tcW w:w="2808" w:type="dxa"/>
            <w:vAlign w:val="center"/>
          </w:tcPr>
          <w:p w:rsidR="00384CAA" w:rsidRPr="00085C98" w:rsidRDefault="00690EA9" w:rsidP="00447879">
            <w:pPr>
              <w:rPr>
                <w:sz w:val="20"/>
                <w:szCs w:val="20"/>
              </w:rPr>
            </w:pPr>
            <w:r>
              <w:rPr>
                <w:noProof/>
                <w:sz w:val="20"/>
                <w:szCs w:val="20"/>
              </w:rPr>
              <w:pict>
                <v:shape id="Text Box 11" o:spid="_x0000_s1027" type="#_x0000_t202" style="position:absolute;margin-left:4.5pt;margin-top:1.2pt;width:118.5pt;height:20.1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" filled="f" stroked="f" strokeweight=".5pt">
                  <v:path arrowok="t"/>
                  <v:textbox>
                    <w:txbxContent>
                      <w:p w:rsidR="00384CAA" w:rsidRPr="00085C98" w:rsidRDefault="00384CAA" w:rsidP="00384CAA">
                        <w:pPr>
                          <w:jc w:val="center"/>
                          <w:rPr>
                            <w:rFonts w:ascii="Arial-BoldMT" w:hAnsi="Arial-BoldMT"/>
                            <w:b/>
                            <w:color w:val="FFFFFF" w:themeColor="background1"/>
                            <w:sz w:val="20"/>
                            <w:szCs w:val="20"/>
                          </w:rPr>
                        </w:pPr>
                        <w:r w:rsidRPr="00085C98">
                          <w:rPr>
                            <w:rFonts w:ascii="Arial Boldmt" w:hAnsi="Arial Boldmt"/>
                            <w:b/>
                            <w:color w:val="FFFFFF" w:themeColor="background1"/>
                            <w:sz w:val="20"/>
                            <w:szCs w:val="20"/>
                          </w:rPr>
                          <w:t>COMMUNICATION</w:t>
                        </w:r>
                      </w:p>
                    </w:txbxContent>
                  </v:textbox>
                </v:shape>
              </w:pict>
            </w:r>
            <w:r w:rsidR="00384CAA" w:rsidRPr="00085C98">
              <w:rPr>
                <w:rFonts w:eastAsia="Times New Roman"/>
                <w:noProof/>
                <w:sz w:val="20"/>
                <w:szCs w:val="20"/>
              </w:rPr>
              <w:drawing>
                <wp:inline distT="0" distB="0" distL="0" distR="0">
                  <wp:extent cx="1562100" cy="576212"/>
                  <wp:effectExtent l="0" t="0" r="0" b="0"/>
                  <wp:docPr id="10" name="Picture 10" descr="cid:E794FDDE-4C00-40C3-9B33-44775BC63205@phinneybischoff.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44a5fe8-d535-4b71-8a1b-b079b2385d7c" descr="cid:E794FDDE-4C00-40C3-9B33-44775BC63205@phinneybischoff.com"/>
                          <pic:cNvPicPr>
                            <a:picLocks noChangeAspect="1" noChangeArrowheads="1"/>
                          </pic:cNvPicPr>
                        </pic:nvPicPr>
                        <pic:blipFill>
                          <a:blip r:embed="rId9" r:link="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2100" cy="576212"/>
                          </a:xfrm>
                          <a:prstGeom prst="rect">
                            <a:avLst/>
                          </a:prstGeom>
                          <a:noFill/>
                          <a:ln>
                            <a:noFill/>
                          </a:ln>
                        </pic:spPr>
                      </pic:pic>
                    </a:graphicData>
                  </a:graphic>
                </wp:inline>
              </w:drawing>
            </w:r>
          </w:p>
          <w:p w:rsidR="00384CAA" w:rsidRPr="00085C98" w:rsidRDefault="00384CAA" w:rsidP="00384CAA">
            <w:pPr>
              <w:jc w:val="center"/>
              <w:rPr>
                <w:sz w:val="20"/>
                <w:szCs w:val="20"/>
              </w:rPr>
            </w:pPr>
          </w:p>
        </w:tc>
        <w:tc>
          <w:tcPr>
            <w:tcW w:w="6768" w:type="dxa"/>
          </w:tcPr>
          <w:p w:rsidR="00384CAA" w:rsidRPr="00085C98" w:rsidRDefault="00384CAA" w:rsidP="0078326B">
            <w:pPr>
              <w:jc w:val="center"/>
              <w:rPr>
                <w:rFonts w:ascii="Cambria" w:hAnsi="Cambria"/>
                <w:b/>
                <w:bCs/>
                <w:sz w:val="20"/>
                <w:szCs w:val="20"/>
              </w:rPr>
            </w:pPr>
            <w:r w:rsidRPr="00085C98">
              <w:rPr>
                <w:rFonts w:ascii="Cambria" w:hAnsi="Cambria"/>
                <w:b/>
                <w:bCs/>
                <w:sz w:val="20"/>
                <w:szCs w:val="20"/>
              </w:rPr>
              <w:t>Using Communication Tools in the Classroom</w:t>
            </w:r>
          </w:p>
          <w:p w:rsidR="00384CAA" w:rsidRPr="00085C98" w:rsidRDefault="00384CAA" w:rsidP="00A95A90">
            <w:pPr>
              <w:spacing w:before="100" w:beforeAutospacing="1" w:after="100" w:afterAutospacing="1"/>
              <w:rPr>
                <w:sz w:val="20"/>
                <w:szCs w:val="20"/>
              </w:rPr>
            </w:pPr>
            <w:r w:rsidRPr="00085C98">
              <w:rPr>
                <w:rFonts w:ascii="Cambria" w:eastAsia="Calibri" w:hAnsi="Cambria" w:cs="Calibri"/>
                <w:sz w:val="20"/>
                <w:szCs w:val="20"/>
              </w:rPr>
              <w:t xml:space="preserve">Effective communication is an essential skill in the workplace today and a major theme woven throughout the 21st Century Learning Skills. Using technology to collaborate and communicate ideas is a skill all students must be able to master in order to be successful. Learn how several Microsoft </w:t>
            </w:r>
            <w:r w:rsidR="00A95A90" w:rsidRPr="00085C98">
              <w:rPr>
                <w:rFonts w:ascii="Cambria" w:eastAsia="Calibri" w:hAnsi="Cambria" w:cs="Calibri"/>
                <w:sz w:val="20"/>
                <w:szCs w:val="20"/>
              </w:rPr>
              <w:t xml:space="preserve">tools </w:t>
            </w:r>
            <w:r w:rsidRPr="00085C98">
              <w:rPr>
                <w:rFonts w:ascii="Cambria" w:eastAsia="Calibri" w:hAnsi="Cambria" w:cs="Calibri"/>
                <w:sz w:val="20"/>
                <w:szCs w:val="20"/>
              </w:rPr>
              <w:t xml:space="preserve">can </w:t>
            </w:r>
            <w:r w:rsidR="00A95A90" w:rsidRPr="00085C98">
              <w:rPr>
                <w:rFonts w:ascii="Cambria" w:eastAsia="Calibri" w:hAnsi="Cambria" w:cs="Calibri"/>
                <w:sz w:val="20"/>
                <w:szCs w:val="20"/>
              </w:rPr>
              <w:t xml:space="preserve">enhance </w:t>
            </w:r>
            <w:r w:rsidRPr="00085C98">
              <w:rPr>
                <w:rFonts w:ascii="Cambria" w:eastAsia="Calibri" w:hAnsi="Cambria" w:cs="Calibri"/>
                <w:sz w:val="20"/>
                <w:szCs w:val="20"/>
              </w:rPr>
              <w:t xml:space="preserve">communication and </w:t>
            </w:r>
            <w:r w:rsidR="00A95A90" w:rsidRPr="00085C98">
              <w:rPr>
                <w:rFonts w:ascii="Cambria" w:eastAsia="Calibri" w:hAnsi="Cambria" w:cs="Calibri"/>
                <w:sz w:val="20"/>
                <w:szCs w:val="20"/>
              </w:rPr>
              <w:t>facilitate</w:t>
            </w:r>
            <w:r w:rsidRPr="00085C98">
              <w:rPr>
                <w:rFonts w:ascii="Cambria" w:eastAsia="Calibri" w:hAnsi="Cambria" w:cs="Calibri"/>
                <w:sz w:val="20"/>
                <w:szCs w:val="20"/>
              </w:rPr>
              <w:t xml:space="preserve"> </w:t>
            </w:r>
            <w:r w:rsidR="00A95A90" w:rsidRPr="00085C98">
              <w:rPr>
                <w:rFonts w:ascii="Cambria" w:eastAsia="Calibri" w:hAnsi="Cambria" w:cs="Calibri"/>
                <w:sz w:val="20"/>
                <w:szCs w:val="20"/>
              </w:rPr>
              <w:t xml:space="preserve">the collaborative process </w:t>
            </w:r>
            <w:r w:rsidRPr="00085C98">
              <w:rPr>
                <w:rFonts w:ascii="Cambria" w:eastAsia="Calibri" w:hAnsi="Cambria" w:cs="Calibri"/>
                <w:sz w:val="20"/>
                <w:szCs w:val="20"/>
              </w:rPr>
              <w:t>in the Project Based Classroom.</w:t>
            </w:r>
            <w:r w:rsidR="001E5E8C" w:rsidRPr="00085C98">
              <w:rPr>
                <w:rFonts w:ascii="Cambria" w:eastAsia="Calibri" w:hAnsi="Cambria" w:cs="Calibri"/>
                <w:sz w:val="20"/>
                <w:szCs w:val="20"/>
              </w:rPr>
              <w:t xml:space="preserve"> Participants </w:t>
            </w:r>
            <w:r w:rsidR="001E5E8C" w:rsidRPr="00085C98">
              <w:rPr>
                <w:rFonts w:ascii="Cambria" w:eastAsia="Calibri" w:hAnsi="Cambria" w:cs="Calibri"/>
                <w:b/>
                <w:sz w:val="20"/>
                <w:szCs w:val="20"/>
              </w:rPr>
              <w:t>will use OneNote along with other Office tools to create a group project in this workshop.</w:t>
            </w:r>
          </w:p>
        </w:tc>
      </w:tr>
      <w:tr w:rsidR="00384CAA" w:rsidRPr="00085C98" w:rsidTr="00384CAA">
        <w:tc>
          <w:tcPr>
            <w:tcW w:w="2808" w:type="dxa"/>
            <w:vAlign w:val="center"/>
          </w:tcPr>
          <w:p w:rsidR="00384CAA" w:rsidRPr="00085C98" w:rsidRDefault="00690EA9" w:rsidP="00447879">
            <w:pPr>
              <w:rPr>
                <w:sz w:val="20"/>
                <w:szCs w:val="20"/>
              </w:rPr>
            </w:pPr>
            <w:r>
              <w:rPr>
                <w:noProof/>
                <w:sz w:val="20"/>
                <w:szCs w:val="20"/>
              </w:rPr>
              <w:pict>
                <v:shape id="Text Box 13" o:spid="_x0000_s1028" type="#_x0000_t202" style="position:absolute;margin-left:4.6pt;margin-top:.3pt;width:118.5pt;height:20.1pt;z-index:25166131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" filled="f" stroked="f" strokeweight=".5pt">
                  <v:path arrowok="t"/>
                  <v:textbox>
                    <w:txbxContent>
                      <w:p w:rsidR="00384CAA" w:rsidRPr="00085C98" w:rsidRDefault="00384CAA" w:rsidP="00384CAA">
                        <w:pPr>
                          <w:jc w:val="center"/>
                          <w:rPr>
                            <w:rFonts w:ascii="Arial-BoldMT" w:hAnsi="Arial-BoldMT"/>
                            <w:b/>
                            <w:color w:val="FFFFFF" w:themeColor="background1"/>
                            <w:sz w:val="20"/>
                            <w:szCs w:val="20"/>
                          </w:rPr>
                        </w:pPr>
                        <w:r w:rsidRPr="00085C98">
                          <w:rPr>
                            <w:rFonts w:ascii="Arial Boldmt" w:hAnsi="Arial Boldmt"/>
                            <w:b/>
                            <w:color w:val="FFFFFF" w:themeColor="background1"/>
                            <w:sz w:val="20"/>
                            <w:szCs w:val="20"/>
                          </w:rPr>
                          <w:t>CREATIVITY</w:t>
                        </w:r>
                      </w:p>
                    </w:txbxContent>
                  </v:textbox>
                </v:shape>
              </w:pict>
            </w:r>
            <w:r w:rsidR="00384CAA" w:rsidRPr="00085C98">
              <w:rPr>
                <w:rFonts w:eastAsia="Times New Roman"/>
                <w:noProof/>
                <w:sz w:val="20"/>
                <w:szCs w:val="20"/>
              </w:rPr>
              <w:drawing>
                <wp:inline distT="0" distB="0" distL="0" distR="0">
                  <wp:extent cx="1533525" cy="568941"/>
                  <wp:effectExtent l="0" t="0" r="0" b="3175"/>
                  <wp:docPr id="12" name="Picture 12" descr="cid:58F57F3C-7559-463D-A407-21CA9548E44D@phinneybischoff.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5af3fb-1dcd-490c-a893-59ed525dc659" descr="cid:58F57F3C-7559-463D-A407-21CA9548E44D@phinneybischoff.com"/>
                          <pic:cNvPicPr>
                            <a:picLocks noChangeAspect="1" noChangeArrowheads="1"/>
                          </pic:cNvPicPr>
                        </pic:nvPicPr>
                        <pic:blipFill>
                          <a:blip r:embed="rId11" r:link="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V="1">
                            <a:off x="0" y="0"/>
                            <a:ext cx="1547120" cy="573985"/>
                          </a:xfrm>
                          <a:prstGeom prst="rect">
                            <a:avLst/>
                          </a:prstGeom>
                          <a:noFill/>
                          <a:ln>
                            <a:noFill/>
                          </a:ln>
                        </pic:spPr>
                      </pic:pic>
                    </a:graphicData>
                  </a:graphic>
                </wp:inline>
              </w:drawing>
            </w:r>
          </w:p>
          <w:p w:rsidR="00384CAA" w:rsidRPr="00085C98" w:rsidRDefault="00384CAA" w:rsidP="00384CAA">
            <w:pPr>
              <w:jc w:val="center"/>
              <w:rPr>
                <w:sz w:val="20"/>
                <w:szCs w:val="20"/>
              </w:rPr>
            </w:pPr>
          </w:p>
        </w:tc>
        <w:tc>
          <w:tcPr>
            <w:tcW w:w="6768" w:type="dxa"/>
          </w:tcPr>
          <w:p w:rsidR="00384CAA" w:rsidRPr="00085C98" w:rsidRDefault="00384CAA" w:rsidP="0078326B">
            <w:pPr>
              <w:jc w:val="center"/>
              <w:rPr>
                <w:rFonts w:ascii="Cambria" w:hAnsi="Cambria"/>
                <w:b/>
                <w:bCs/>
                <w:sz w:val="20"/>
                <w:szCs w:val="20"/>
              </w:rPr>
            </w:pPr>
            <w:r w:rsidRPr="00085C98">
              <w:rPr>
                <w:rFonts w:ascii="Cambria" w:hAnsi="Cambria"/>
                <w:b/>
                <w:bCs/>
                <w:sz w:val="20"/>
                <w:szCs w:val="20"/>
              </w:rPr>
              <w:t>Organizational Tools to Guide Student Learning</w:t>
            </w:r>
          </w:p>
          <w:p w:rsidR="00384CAA" w:rsidRPr="00085C98" w:rsidRDefault="00384CAA" w:rsidP="00A95A90">
            <w:pPr>
              <w:spacing w:before="100" w:beforeAutospacing="1" w:after="100" w:afterAutospacing="1"/>
              <w:rPr>
                <w:sz w:val="20"/>
                <w:szCs w:val="20"/>
              </w:rPr>
            </w:pPr>
            <w:r w:rsidRPr="00085C98">
              <w:rPr>
                <w:rFonts w:ascii="Cambria" w:eastAsia="Calibri" w:hAnsi="Cambria" w:cs="Calibri"/>
                <w:sz w:val="20"/>
                <w:szCs w:val="20"/>
              </w:rPr>
              <w:t xml:space="preserve">Using the successful Project Based Learning approach, participants will learn how Microsoft’s organizational tools and the infusion of 21st Century Skills can be used in the classroom to guide student learning.  In this </w:t>
            </w:r>
            <w:r w:rsidR="00A95A90" w:rsidRPr="00085C98">
              <w:rPr>
                <w:rFonts w:ascii="Cambria" w:eastAsia="Calibri" w:hAnsi="Cambria" w:cs="Calibri"/>
                <w:sz w:val="20"/>
                <w:szCs w:val="20"/>
              </w:rPr>
              <w:t>Exploring New Frontiers: Westward Expansion</w:t>
            </w:r>
            <w:r w:rsidRPr="00085C98">
              <w:rPr>
                <w:rFonts w:ascii="Cambria" w:eastAsia="Calibri" w:hAnsi="Cambria" w:cs="Calibri"/>
                <w:sz w:val="20"/>
                <w:szCs w:val="20"/>
              </w:rPr>
              <w:t xml:space="preserve"> activity, participants will use </w:t>
            </w:r>
            <w:r w:rsidR="00A95A90" w:rsidRPr="00085C98">
              <w:rPr>
                <w:rFonts w:ascii="Cambria" w:eastAsia="Calibri" w:hAnsi="Cambria" w:cs="Calibri"/>
                <w:b/>
                <w:bCs/>
                <w:sz w:val="20"/>
                <w:szCs w:val="20"/>
              </w:rPr>
              <w:t>multiple Microsoft tools from Windows Live and Live Essentials.</w:t>
            </w:r>
          </w:p>
        </w:tc>
        <w:bookmarkStart w:id="0" w:name="_GoBack"/>
        <w:bookmarkEnd w:id="0"/>
      </w:tr>
      <w:tr w:rsidR="00384CAA" w:rsidRPr="00085C98" w:rsidTr="00384CAA">
        <w:tc>
          <w:tcPr>
            <w:tcW w:w="2808" w:type="dxa"/>
            <w:vAlign w:val="center"/>
          </w:tcPr>
          <w:p w:rsidR="00384CAA" w:rsidRPr="00085C98" w:rsidRDefault="00690EA9" w:rsidP="00447879">
            <w:pPr>
              <w:rPr>
                <w:sz w:val="20"/>
                <w:szCs w:val="20"/>
              </w:rPr>
            </w:pPr>
            <w:r>
              <w:rPr>
                <w:noProof/>
                <w:sz w:val="20"/>
                <w:szCs w:val="20"/>
              </w:rPr>
              <w:pict>
                <v:shape id="Text Box 1" o:spid="_x0000_s1029" type="#_x0000_t202" style="position:absolute;margin-left:.2pt;margin-top:.25pt;width:118.5pt;height:20.1pt;z-index:2516623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" filled="f" stroked="f" strokeweight=".5pt">
                  <v:path arrowok="t"/>
                  <v:textbox>
                    <w:txbxContent>
                      <w:p w:rsidR="00384CAA" w:rsidRPr="00085C98" w:rsidRDefault="00384CAA" w:rsidP="00384CAA">
                        <w:pPr>
                          <w:jc w:val="center"/>
                          <w:rPr>
                            <w:rFonts w:ascii="Arial Boldmt" w:hAnsi="Arial Boldmt"/>
                            <w:b/>
                            <w:color w:val="FFFFFF" w:themeColor="background1"/>
                            <w:sz w:val="20"/>
                            <w:szCs w:val="20"/>
                          </w:rPr>
                        </w:pPr>
                        <w:r w:rsidRPr="00085C98">
                          <w:rPr>
                            <w:rFonts w:ascii="Arial Boldmt" w:hAnsi="Arial Boldmt"/>
                            <w:b/>
                            <w:color w:val="FFFFFF" w:themeColor="background1"/>
                            <w:sz w:val="20"/>
                            <w:szCs w:val="20"/>
                          </w:rPr>
                          <w:t>STEM</w:t>
                        </w:r>
                      </w:p>
                    </w:txbxContent>
                  </v:textbox>
                </v:shape>
              </w:pict>
            </w:r>
            <w:r w:rsidR="00384CAA" w:rsidRPr="00085C98">
              <w:rPr>
                <w:rFonts w:eastAsia="Times New Roman"/>
                <w:noProof/>
                <w:sz w:val="20"/>
                <w:szCs w:val="20"/>
              </w:rPr>
              <w:drawing>
                <wp:inline distT="0" distB="0" distL="0" distR="0">
                  <wp:extent cx="1566096" cy="581025"/>
                  <wp:effectExtent l="0" t="0" r="0" b="0"/>
                  <wp:docPr id="14" name="Picture 14" descr="cid:AEBF1A41-1343-4BBD-8F55-F2930951B7C5@phinneybischoff.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0d7a95-fbe7-4a1a-9a0b-5e83574d704c" descr="cid:AEBF1A41-1343-4BBD-8F55-F2930951B7C5@phinneybischoff.com"/>
                          <pic:cNvPicPr>
                            <a:picLocks noChangeAspect="1" noChangeArrowheads="1"/>
                          </pic:cNvPicPr>
                        </pic:nvPicPr>
                        <pic:blipFill>
                          <a:blip r:embed="rId13" r:link="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66192" cy="581061"/>
                          </a:xfrm>
                          <a:prstGeom prst="rect">
                            <a:avLst/>
                          </a:prstGeom>
                          <a:noFill/>
                          <a:ln>
                            <a:noFill/>
                          </a:ln>
                        </pic:spPr>
                      </pic:pic>
                    </a:graphicData>
                  </a:graphic>
                </wp:inline>
              </w:drawing>
            </w:r>
          </w:p>
        </w:tc>
        <w:tc>
          <w:tcPr>
            <w:tcW w:w="6768" w:type="dxa"/>
          </w:tcPr>
          <w:p w:rsidR="00384CAA" w:rsidRPr="00085C98" w:rsidRDefault="00384CAA" w:rsidP="0078326B">
            <w:pPr>
              <w:jc w:val="center"/>
              <w:rPr>
                <w:rFonts w:ascii="Cambria" w:hAnsi="Cambria"/>
                <w:b/>
                <w:bCs/>
                <w:sz w:val="20"/>
                <w:szCs w:val="20"/>
              </w:rPr>
            </w:pPr>
            <w:r w:rsidRPr="00085C98">
              <w:rPr>
                <w:rFonts w:ascii="Cambria" w:hAnsi="Cambria"/>
                <w:b/>
                <w:bCs/>
                <w:sz w:val="20"/>
                <w:szCs w:val="20"/>
              </w:rPr>
              <w:t>Engaging All Learners in the Classroom</w:t>
            </w:r>
          </w:p>
          <w:p w:rsidR="00384CAA" w:rsidRPr="00085C98" w:rsidRDefault="00384CAA" w:rsidP="00A95A90">
            <w:pPr>
              <w:spacing w:before="100" w:beforeAutospacing="1" w:after="100" w:afterAutospacing="1"/>
              <w:rPr>
                <w:sz w:val="20"/>
                <w:szCs w:val="20"/>
              </w:rPr>
            </w:pPr>
            <w:r w:rsidRPr="00085C98">
              <w:rPr>
                <w:rFonts w:ascii="Cambria" w:eastAsia="Calibri" w:hAnsi="Cambria" w:cs="Calibri"/>
                <w:sz w:val="20"/>
                <w:szCs w:val="20"/>
              </w:rPr>
              <w:t>By combining Project Based Learning, 21st Century Learning skills and some innovative tools by Microsoft, learn how to engage students with easy to use tools and activities that capitalize on the 21st Century Learning Skills while meeting curriculum goals and learning objectives.</w:t>
            </w:r>
            <w:r w:rsidRPr="00085C98">
              <w:rPr>
                <w:rFonts w:ascii="Cambria" w:eastAsia="Calibri" w:hAnsi="Cambria" w:cs="Calibri"/>
                <w:color w:val="1F497D"/>
                <w:sz w:val="20"/>
                <w:szCs w:val="20"/>
              </w:rPr>
              <w:t xml:space="preserve"> </w:t>
            </w:r>
            <w:r w:rsidRPr="00085C98">
              <w:rPr>
                <w:rFonts w:ascii="Cambria" w:eastAsia="Calibri" w:hAnsi="Cambria" w:cs="Calibri"/>
                <w:b/>
                <w:bCs/>
                <w:sz w:val="20"/>
                <w:szCs w:val="20"/>
              </w:rPr>
              <w:t xml:space="preserve">Participants will use </w:t>
            </w:r>
            <w:r w:rsidR="00A95A90" w:rsidRPr="00085C98">
              <w:rPr>
                <w:rFonts w:ascii="Cambria" w:eastAsia="Calibri" w:hAnsi="Cambria" w:cs="Calibri"/>
                <w:b/>
                <w:bCs/>
                <w:sz w:val="20"/>
                <w:szCs w:val="20"/>
              </w:rPr>
              <w:t xml:space="preserve">a variety of </w:t>
            </w:r>
            <w:r w:rsidRPr="00085C98">
              <w:rPr>
                <w:rFonts w:ascii="Cambria" w:eastAsia="Calibri" w:hAnsi="Cambria" w:cs="Calibri"/>
                <w:b/>
                <w:bCs/>
                <w:sz w:val="20"/>
                <w:szCs w:val="20"/>
              </w:rPr>
              <w:t xml:space="preserve">Microsoft tools including </w:t>
            </w:r>
            <w:r w:rsidR="00A95A90" w:rsidRPr="00085C98">
              <w:rPr>
                <w:rFonts w:ascii="Cambria" w:eastAsia="Calibri" w:hAnsi="Cambria" w:cs="Calibri"/>
                <w:b/>
                <w:bCs/>
                <w:sz w:val="20"/>
                <w:szCs w:val="20"/>
              </w:rPr>
              <w:t>PhotoStory3 and applications from Windows Live and Live Essentials.</w:t>
            </w:r>
          </w:p>
        </w:tc>
      </w:tr>
    </w:tbl>
    <w:p w:rsidR="00384CAA" w:rsidRDefault="00384CAA" w:rsidP="00085C98">
      <w:pPr>
        <w:pStyle w:val="BasicParagraph"/>
        <w:spacing w:before="240"/>
        <w:rPr>
          <w:rFonts w:ascii="ArialMT" w:hAnsi="ArialMT" w:cs="ArialMT"/>
          <w:sz w:val="60"/>
          <w:szCs w:val="60"/>
        </w:rPr>
      </w:pPr>
    </w:p>
    <w:sectPr w:rsidR="00384CAA" w:rsidSect="00001FB3">
      <w:headerReference w:type="default" r:id="rId15"/>
      <w:footerReference w:type="default" r:id="rId16"/>
      <w:headerReference w:type="first" r:id="rId17"/>
      <w:footerReference w:type="first" r:id="rId18"/>
      <w:pgSz w:w="12240" w:h="15840"/>
      <w:pgMar w:top="1800" w:right="1800" w:bottom="1800" w:left="1800" w:header="547" w:footer="35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04A" w:rsidRDefault="009F304A">
      <w:r>
        <w:separator/>
      </w:r>
    </w:p>
  </w:endnote>
  <w:endnote w:type="continuationSeparator" w:id="0">
    <w:p w:rsidR="009F304A" w:rsidRDefault="009F304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imes-Roman">
    <w:altName w:val="Times New Roman"/>
    <w:panose1 w:val="00000000000000000000"/>
    <w:charset w:val="00"/>
    <w:family w:val="roman"/>
    <w:notTrueType/>
    <w:pitch w:val="default"/>
    <w:sig w:usb0="03000000"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 Boldm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Bold">
    <w:panose1 w:val="020B0704020202020204"/>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AAC" w:rsidRPr="009623BB" w:rsidRDefault="003C5AAC" w:rsidP="003C5AAC">
    <w:pPr>
      <w:pStyle w:val="BasicParagraph"/>
      <w:ind w:left="-1224"/>
      <w:rPr>
        <w:noProof/>
      </w:rPr>
    </w:pPr>
    <w:r>
      <w:rPr>
        <w:rFonts w:ascii="ArialMT" w:hAnsi="ArialMT" w:cs="ArialMT"/>
        <w:sz w:val="13"/>
        <w:szCs w:val="13"/>
      </w:rPr>
      <w:t>© Microsoft Corporation. All rights reserved.</w:t>
    </w:r>
    <w:r>
      <w:rPr>
        <w:noProof/>
      </w:rPr>
      <w:t xml:space="preserve"> </w:t>
    </w:r>
    <w:r>
      <w:rPr>
        <w:noProof/>
      </w:rPr>
      <w:drawing>
        <wp:anchor distT="0" distB="0" distL="118745" distR="118745" simplePos="0" relativeHeight="251659264" behindDoc="1" locked="1" layoutInCell="1" allowOverlap="0">
          <wp:simplePos x="0" y="0"/>
          <wp:positionH relativeFrom="page">
            <wp:align>center</wp:align>
          </wp:positionH>
          <wp:positionV relativeFrom="page">
            <wp:posOffset>9262745</wp:posOffset>
          </wp:positionV>
          <wp:extent cx="7086600" cy="431800"/>
          <wp:effectExtent l="25400" t="0" r="0" b="0"/>
          <wp:wrapTight wrapText="bothSides">
            <wp:wrapPolygon edited="0">
              <wp:start x="-77" y="0"/>
              <wp:lineTo x="-77" y="20329"/>
              <wp:lineTo x="21600" y="20329"/>
              <wp:lineTo x="21600" y="0"/>
              <wp:lineTo x="-77" y="0"/>
            </wp:wrapPolygon>
          </wp:wrapTight>
          <wp:docPr id="15" name="Picture 15" descr="MSIE_re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IE_redfooter.png"/>
                  <pic:cNvPicPr/>
                </pic:nvPicPr>
                <pic:blipFill>
                  <a:blip r:embed="rId1"/>
                  <a:stretch>
                    <a:fillRect/>
                  </a:stretch>
                </pic:blipFill>
                <pic:spPr>
                  <a:xfrm>
                    <a:off x="0" y="0"/>
                    <a:ext cx="7086600" cy="431800"/>
                  </a:xfrm>
                  <a:prstGeom prst="rect">
                    <a:avLst/>
                  </a:prstGeom>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AAC" w:rsidRDefault="003C5AAC" w:rsidP="002A2A95">
    <w:pPr>
      <w:pStyle w:val="BasicParagraph"/>
      <w:ind w:left="-1224"/>
      <w:rPr>
        <w:noProof/>
      </w:rPr>
    </w:pPr>
    <w:r>
      <w:rPr>
        <w:rFonts w:ascii="ArialMT" w:hAnsi="ArialMT" w:cs="ArialMT"/>
        <w:sz w:val="13"/>
        <w:szCs w:val="13"/>
      </w:rPr>
      <w:t>© Microsoft Corporation. All rights reserved.</w:t>
    </w:r>
    <w:r>
      <w:rPr>
        <w:noProof/>
      </w:rPr>
      <w:t xml:space="preserve"> </w:t>
    </w:r>
    <w:r>
      <w:rPr>
        <w:noProof/>
      </w:rPr>
      <w:drawing>
        <wp:anchor distT="0" distB="0" distL="118745" distR="118745" simplePos="0" relativeHeight="251668480" behindDoc="1" locked="1" layoutInCell="1" allowOverlap="0">
          <wp:simplePos x="0" y="0"/>
          <wp:positionH relativeFrom="page">
            <wp:align>center</wp:align>
          </wp:positionH>
          <wp:positionV relativeFrom="page">
            <wp:posOffset>9262745</wp:posOffset>
          </wp:positionV>
          <wp:extent cx="7086600" cy="431800"/>
          <wp:effectExtent l="25400" t="0" r="0" b="0"/>
          <wp:wrapTight wrapText="bothSides">
            <wp:wrapPolygon edited="0">
              <wp:start x="-77" y="0"/>
              <wp:lineTo x="-77" y="20329"/>
              <wp:lineTo x="21600" y="20329"/>
              <wp:lineTo x="21600" y="0"/>
              <wp:lineTo x="-77" y="0"/>
            </wp:wrapPolygon>
          </wp:wrapTight>
          <wp:docPr id="7" name="Picture 7" descr="MSIE_re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IE_redfooter.png"/>
                  <pic:cNvPicPr/>
                </pic:nvPicPr>
                <pic:blipFill>
                  <a:blip r:embed="rId1"/>
                  <a:stretch>
                    <a:fillRect/>
                  </a:stretch>
                </pic:blipFill>
                <pic:spPr>
                  <a:xfrm>
                    <a:off x="0" y="0"/>
                    <a:ext cx="7086600" cy="431800"/>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04A" w:rsidRDefault="009F304A">
      <w:r>
        <w:separator/>
      </w:r>
    </w:p>
  </w:footnote>
  <w:footnote w:type="continuationSeparator" w:id="0">
    <w:p w:rsidR="009F304A" w:rsidRDefault="009F30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AAC" w:rsidRPr="004B09D2" w:rsidRDefault="003C5AAC" w:rsidP="003C5AAC">
    <w:pPr>
      <w:pStyle w:val="Header"/>
      <w:ind w:left="-1224"/>
      <w:rPr>
        <w:rFonts w:ascii="Arial Bold" w:hAnsi="Arial Bold"/>
        <w:color w:val="A6A6A6" w:themeColor="background1" w:themeShade="A6"/>
      </w:rPr>
    </w:pPr>
    <w:r w:rsidRPr="004B09D2">
      <w:rPr>
        <w:rFonts w:ascii="Arial Bold" w:hAnsi="Arial Bold"/>
        <w:color w:val="A6A6A6" w:themeColor="background1" w:themeShade="A6"/>
      </w:rPr>
      <w:t>Microsoft Innovative Educator</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AAC" w:rsidRDefault="003C5AAC">
    <w:pPr>
      <w:pStyle w:val="Header"/>
    </w:pPr>
    <w:r w:rsidRPr="005405F8">
      <w:rPr>
        <w:noProof/>
      </w:rPr>
      <w:drawing>
        <wp:anchor distT="0" distB="347345" distL="118745" distR="118745" simplePos="0" relativeHeight="251664384" behindDoc="0" locked="1" layoutInCell="1" allowOverlap="0">
          <wp:simplePos x="0" y="0"/>
          <wp:positionH relativeFrom="page">
            <wp:align>center</wp:align>
          </wp:positionH>
          <wp:positionV relativeFrom="page">
            <wp:posOffset>347345</wp:posOffset>
          </wp:positionV>
          <wp:extent cx="7073900" cy="1371600"/>
          <wp:effectExtent l="25400" t="0" r="0" b="0"/>
          <wp:wrapSquare wrapText="bothSides"/>
          <wp:docPr id="2" name="Picture 2" descr="MSIE_red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IE_redbanner.jpg"/>
                  <pic:cNvPicPr preferRelativeResize="0"/>
                </pic:nvPicPr>
                <pic:blipFill>
                  <a:blip r:embed="rId1"/>
                  <a:stretch>
                    <a:fillRect/>
                  </a:stretch>
                </pic:blipFill>
                <pic:spPr>
                  <a:xfrm>
                    <a:off x="0" y="0"/>
                    <a:ext cx="7073900" cy="1371600"/>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9218"/>
  </w:hdrShapeDefaults>
  <w:footnotePr>
    <w:footnote w:id="-1"/>
    <w:footnote w:id="0"/>
  </w:footnotePr>
  <w:endnotePr>
    <w:endnote w:id="-1"/>
    <w:endnote w:id="0"/>
  </w:endnotePr>
  <w:compat/>
  <w:rsids>
    <w:rsidRoot w:val="009623BB"/>
    <w:rsid w:val="00001FB3"/>
    <w:rsid w:val="00060515"/>
    <w:rsid w:val="00085C98"/>
    <w:rsid w:val="000A6FF7"/>
    <w:rsid w:val="001E5E8C"/>
    <w:rsid w:val="001F036D"/>
    <w:rsid w:val="00265D41"/>
    <w:rsid w:val="002A2A95"/>
    <w:rsid w:val="0030517C"/>
    <w:rsid w:val="00321880"/>
    <w:rsid w:val="00384CAA"/>
    <w:rsid w:val="00390414"/>
    <w:rsid w:val="003B2DD9"/>
    <w:rsid w:val="003C5AAC"/>
    <w:rsid w:val="00446DEC"/>
    <w:rsid w:val="00447879"/>
    <w:rsid w:val="00460B07"/>
    <w:rsid w:val="004B09D2"/>
    <w:rsid w:val="004B24DC"/>
    <w:rsid w:val="005252B0"/>
    <w:rsid w:val="005405F8"/>
    <w:rsid w:val="005D0022"/>
    <w:rsid w:val="005E7F6A"/>
    <w:rsid w:val="0061516C"/>
    <w:rsid w:val="00690EA9"/>
    <w:rsid w:val="00702DD3"/>
    <w:rsid w:val="00711E7D"/>
    <w:rsid w:val="0078326B"/>
    <w:rsid w:val="007C2812"/>
    <w:rsid w:val="007F41B4"/>
    <w:rsid w:val="0081309E"/>
    <w:rsid w:val="0081465A"/>
    <w:rsid w:val="008333CF"/>
    <w:rsid w:val="00847E48"/>
    <w:rsid w:val="008A5ED0"/>
    <w:rsid w:val="008D106C"/>
    <w:rsid w:val="008D680B"/>
    <w:rsid w:val="009623BB"/>
    <w:rsid w:val="009F304A"/>
    <w:rsid w:val="00A20437"/>
    <w:rsid w:val="00A64584"/>
    <w:rsid w:val="00A864FA"/>
    <w:rsid w:val="00A95A90"/>
    <w:rsid w:val="00B5260A"/>
    <w:rsid w:val="00B6141E"/>
    <w:rsid w:val="00B85A26"/>
    <w:rsid w:val="00C670F0"/>
    <w:rsid w:val="00C97CA4"/>
    <w:rsid w:val="00CE2642"/>
    <w:rsid w:val="00D15668"/>
    <w:rsid w:val="00DB4352"/>
    <w:rsid w:val="00E016A3"/>
    <w:rsid w:val="00E053B6"/>
    <w:rsid w:val="00E34CA3"/>
    <w:rsid w:val="00E518AA"/>
    <w:rsid w:val="00E60822"/>
    <w:rsid w:val="00F355D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23BB"/>
    <w:pPr>
      <w:tabs>
        <w:tab w:val="center" w:pos="4320"/>
        <w:tab w:val="right" w:pos="8640"/>
      </w:tabs>
    </w:pPr>
  </w:style>
  <w:style w:type="character" w:customStyle="1" w:styleId="HeaderChar">
    <w:name w:val="Header Char"/>
    <w:basedOn w:val="DefaultParagraphFont"/>
    <w:link w:val="Header"/>
    <w:uiPriority w:val="99"/>
    <w:semiHidden/>
    <w:rsid w:val="009623BB"/>
  </w:style>
  <w:style w:type="paragraph" w:styleId="Footer">
    <w:name w:val="footer"/>
    <w:basedOn w:val="Normal"/>
    <w:link w:val="FooterChar"/>
    <w:uiPriority w:val="99"/>
    <w:semiHidden/>
    <w:unhideWhenUsed/>
    <w:rsid w:val="009623BB"/>
    <w:pPr>
      <w:tabs>
        <w:tab w:val="center" w:pos="4320"/>
        <w:tab w:val="right" w:pos="8640"/>
      </w:tabs>
    </w:pPr>
  </w:style>
  <w:style w:type="character" w:customStyle="1" w:styleId="FooterChar">
    <w:name w:val="Footer Char"/>
    <w:basedOn w:val="DefaultParagraphFont"/>
    <w:link w:val="Footer"/>
    <w:uiPriority w:val="99"/>
    <w:semiHidden/>
    <w:rsid w:val="009623BB"/>
  </w:style>
  <w:style w:type="paragraph" w:customStyle="1" w:styleId="BasicParagraph">
    <w:name w:val="[Basic Paragraph]"/>
    <w:basedOn w:val="Normal"/>
    <w:uiPriority w:val="99"/>
    <w:rsid w:val="00E60822"/>
    <w:pPr>
      <w:widowControl w:val="0"/>
      <w:autoSpaceDE w:val="0"/>
      <w:autoSpaceDN w:val="0"/>
      <w:adjustRightInd w:val="0"/>
      <w:spacing w:line="288" w:lineRule="auto"/>
      <w:textAlignment w:val="center"/>
    </w:pPr>
    <w:rPr>
      <w:rFonts w:ascii="Times-Roman" w:hAnsi="Times-Roman" w:cs="Times-Roman"/>
      <w:color w:val="000000"/>
    </w:rPr>
  </w:style>
  <w:style w:type="table" w:styleId="TableGrid">
    <w:name w:val="Table Grid"/>
    <w:basedOn w:val="TableNormal"/>
    <w:uiPriority w:val="59"/>
    <w:rsid w:val="00DB435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4CAA"/>
    <w:rPr>
      <w:rFonts w:ascii="Tahoma" w:hAnsi="Tahoma" w:cs="Tahoma"/>
      <w:sz w:val="16"/>
      <w:szCs w:val="16"/>
    </w:rPr>
  </w:style>
  <w:style w:type="character" w:customStyle="1" w:styleId="BalloonTextChar">
    <w:name w:val="Balloon Text Char"/>
    <w:basedOn w:val="DefaultParagraphFont"/>
    <w:link w:val="BalloonText"/>
    <w:uiPriority w:val="99"/>
    <w:semiHidden/>
    <w:rsid w:val="00384C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8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623BB"/>
    <w:pPr>
      <w:tabs>
        <w:tab w:val="center" w:pos="4320"/>
        <w:tab w:val="right" w:pos="8640"/>
      </w:tabs>
    </w:pPr>
  </w:style>
  <w:style w:type="character" w:customStyle="1" w:styleId="HeaderChar">
    <w:name w:val="Header Char"/>
    <w:basedOn w:val="DefaultParagraphFont"/>
    <w:link w:val="Header"/>
    <w:uiPriority w:val="99"/>
    <w:semiHidden/>
    <w:rsid w:val="009623BB"/>
  </w:style>
  <w:style w:type="paragraph" w:styleId="Footer">
    <w:name w:val="footer"/>
    <w:basedOn w:val="Normal"/>
    <w:link w:val="FooterChar"/>
    <w:uiPriority w:val="99"/>
    <w:semiHidden/>
    <w:unhideWhenUsed/>
    <w:rsid w:val="009623BB"/>
    <w:pPr>
      <w:tabs>
        <w:tab w:val="center" w:pos="4320"/>
        <w:tab w:val="right" w:pos="8640"/>
      </w:tabs>
    </w:pPr>
  </w:style>
  <w:style w:type="character" w:customStyle="1" w:styleId="FooterChar">
    <w:name w:val="Footer Char"/>
    <w:basedOn w:val="DefaultParagraphFont"/>
    <w:link w:val="Footer"/>
    <w:uiPriority w:val="99"/>
    <w:semiHidden/>
    <w:rsid w:val="009623BB"/>
  </w:style>
  <w:style w:type="paragraph" w:customStyle="1" w:styleId="BasicParagraph">
    <w:name w:val="[Basic Paragraph]"/>
    <w:basedOn w:val="Normal"/>
    <w:uiPriority w:val="99"/>
    <w:rsid w:val="00E60822"/>
    <w:pPr>
      <w:widowControl w:val="0"/>
      <w:autoSpaceDE w:val="0"/>
      <w:autoSpaceDN w:val="0"/>
      <w:adjustRightInd w:val="0"/>
      <w:spacing w:line="288" w:lineRule="auto"/>
      <w:textAlignment w:val="center"/>
    </w:pPr>
    <w:rPr>
      <w:rFonts w:ascii="Times-Roman" w:hAnsi="Times-Roman" w:cs="Times-Roman"/>
      <w:color w:val="000000"/>
    </w:rPr>
  </w:style>
  <w:style w:type="table" w:styleId="TableGrid">
    <w:name w:val="Table Grid"/>
    <w:basedOn w:val="TableNormal"/>
    <w:uiPriority w:val="59"/>
    <w:rsid w:val="00DB435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4CAA"/>
    <w:rPr>
      <w:rFonts w:ascii="Tahoma" w:hAnsi="Tahoma" w:cs="Tahoma"/>
      <w:sz w:val="16"/>
      <w:szCs w:val="16"/>
    </w:rPr>
  </w:style>
  <w:style w:type="character" w:customStyle="1" w:styleId="BalloonTextChar">
    <w:name w:val="Balloon Text Char"/>
    <w:basedOn w:val="DefaultParagraphFont"/>
    <w:link w:val="BalloonText"/>
    <w:uiPriority w:val="99"/>
    <w:semiHidden/>
    <w:rsid w:val="00384C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cid:58F57F3C-7559-463D-A407-21CA9548E44D@phinneybischoff.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E794FDDE-4C00-40C3-9B33-44775BC63205@phinneybischoff.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cid:AEBF1A41-1343-4BBD-8F55-F2930951B7C5@phinneybischoff.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gree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9DC3E-E2B4-467A-AE39-863B0795811F}">
  <ds:schemaRefs>
    <ds:schemaRef ds:uri="urn:schemas-microsoft-com.VSTO2008Demos.ControlsStorage"/>
  </ds:schemaRefs>
</ds:datastoreItem>
</file>

<file path=customXml/itemProps2.xml><?xml version="1.0" encoding="utf-8"?>
<ds:datastoreItem xmlns:ds="http://schemas.openxmlformats.org/officeDocument/2006/customXml" ds:itemID="{09F48AB8-2BD5-4382-9C44-C24741D2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2</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Phinney/Bischoff Design House</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Eiji Ono</dc:creator>
  <cp:lastModifiedBy>Picard</cp:lastModifiedBy>
  <cp:revision>2</cp:revision>
  <dcterms:created xsi:type="dcterms:W3CDTF">2011-07-27T20:28:00Z</dcterms:created>
  <dcterms:modified xsi:type="dcterms:W3CDTF">2011-07-27T20:28:00Z</dcterms:modified>
</cp:coreProperties>
</file>